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6A024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9C6A025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9C6A026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9C6A027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9C6A028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9C6A029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9C6A02A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9C6A02B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9C6A02C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9C6A02D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9C6A02E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9C6A02F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9C6A030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9C6A031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9C6A032" w14:textId="77777777" w:rsidR="00C22C44" w:rsidRPr="001A0A86" w:rsidRDefault="00C22C44" w:rsidP="001A0A86">
      <w:pPr>
        <w:pStyle w:val="Heading1"/>
        <w:jc w:val="center"/>
        <w:rPr>
          <w:lang w:val="en-GB"/>
        </w:rPr>
      </w:pPr>
    </w:p>
    <w:p w14:paraId="39C6A033" w14:textId="77777777" w:rsidR="00C22C44" w:rsidRPr="001A0A86" w:rsidRDefault="00C22C44" w:rsidP="001A0A86">
      <w:pPr>
        <w:pStyle w:val="Heading1"/>
        <w:jc w:val="center"/>
        <w:rPr>
          <w:sz w:val="40"/>
          <w:lang w:val="en-GB"/>
        </w:rPr>
      </w:pPr>
      <w:r w:rsidRPr="001A0A86">
        <w:rPr>
          <w:sz w:val="40"/>
          <w:lang w:val="en-GB"/>
        </w:rPr>
        <w:t>APPENDIX</w:t>
      </w:r>
      <w:r w:rsidR="001E6189" w:rsidRPr="001A0A86">
        <w:rPr>
          <w:sz w:val="40"/>
          <w:lang w:val="en-GB"/>
        </w:rPr>
        <w:t>-</w:t>
      </w:r>
      <w:r w:rsidRPr="001A0A86">
        <w:rPr>
          <w:sz w:val="40"/>
          <w:lang w:val="en-GB"/>
        </w:rPr>
        <w:t xml:space="preserve"> </w:t>
      </w:r>
      <w:r w:rsidR="00BA4E6D" w:rsidRPr="001A0A86">
        <w:rPr>
          <w:sz w:val="40"/>
          <w:lang w:val="en-GB"/>
        </w:rPr>
        <w:t>E</w:t>
      </w:r>
    </w:p>
    <w:p w14:paraId="39C6A034" w14:textId="77777777" w:rsidR="00C22C44" w:rsidRPr="001A0A86" w:rsidRDefault="00C22C44" w:rsidP="001A0A86">
      <w:pPr>
        <w:pStyle w:val="Heading1"/>
        <w:jc w:val="center"/>
        <w:rPr>
          <w:sz w:val="40"/>
          <w:lang w:val="en-GB"/>
        </w:rPr>
      </w:pPr>
    </w:p>
    <w:p w14:paraId="39C6A035" w14:textId="77777777" w:rsidR="00C22C44" w:rsidRPr="001A0A86" w:rsidRDefault="008C2C2D" w:rsidP="001A0A86">
      <w:pPr>
        <w:pStyle w:val="Heading1"/>
        <w:spacing w:line="360" w:lineRule="auto"/>
        <w:jc w:val="center"/>
        <w:rPr>
          <w:sz w:val="40"/>
          <w:szCs w:val="28"/>
          <w:lang w:val="en-GB"/>
        </w:rPr>
      </w:pPr>
      <w:r w:rsidRPr="001A0A86">
        <w:rPr>
          <w:sz w:val="40"/>
          <w:szCs w:val="28"/>
        </w:rPr>
        <w:t>Template of the Agreement between TSP and Vendor as per DoT guidelines</w:t>
      </w:r>
    </w:p>
    <w:p w14:paraId="39C6A036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9C6A037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center"/>
        <w:rPr>
          <w:rStyle w:val="HELV10-Font"/>
          <w:lang w:val="en-GB"/>
        </w:rPr>
      </w:pPr>
    </w:p>
    <w:p w14:paraId="39C6A038" w14:textId="77777777" w:rsidR="00C22C44" w:rsidRDefault="00C22C44">
      <w:r>
        <w:tab/>
      </w:r>
    </w:p>
    <w:sectPr w:rsidR="00C22C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720" w:right="1440" w:bottom="72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8EF1FD" w14:textId="77777777" w:rsidR="00E03A54" w:rsidRDefault="00E03A54">
      <w:r>
        <w:separator/>
      </w:r>
    </w:p>
  </w:endnote>
  <w:endnote w:type="continuationSeparator" w:id="0">
    <w:p w14:paraId="1D9D3CEF" w14:textId="77777777" w:rsidR="00E03A54" w:rsidRDefault="00E03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26E5D0" w14:textId="77777777" w:rsidR="00B17368" w:rsidRDefault="00B173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6A042" w14:textId="77777777" w:rsidR="009A228B" w:rsidRDefault="009A228B">
    <w:pPr>
      <w:spacing w:line="240" w:lineRule="exact"/>
    </w:pPr>
  </w:p>
  <w:p w14:paraId="39C6A043" w14:textId="77777777" w:rsidR="009A228B" w:rsidRDefault="009A228B"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</w:tabs>
      <w:jc w:val="both"/>
      <w:rPr>
        <w:rFonts w:ascii="Arial" w:hAnsi="Arial"/>
        <w:sz w:val="7"/>
      </w:rPr>
    </w:pPr>
    <w:r>
      <w:rPr>
        <w:rFonts w:ascii="Times New Roman" w:hAnsi="Times New Roman"/>
        <w:b/>
        <w:sz w:val="20"/>
      </w:rPr>
      <w:fldChar w:fldCharType="begin"/>
    </w:r>
    <w:r>
      <w:rPr>
        <w:rFonts w:ascii="Times New Roman" w:hAnsi="Times New Roman"/>
        <w:b/>
        <w:sz w:val="20"/>
      </w:rPr>
      <w:instrText>ADVANCE \d2</w:instrText>
    </w:r>
    <w:r>
      <w:rPr>
        <w:rFonts w:ascii="Times New Roman" w:hAnsi="Times New Roman"/>
        <w:b/>
        <w:sz w:val="20"/>
      </w:rPr>
      <w:fldChar w:fldCharType="end"/>
    </w:r>
  </w:p>
  <w:p w14:paraId="39C6A044" w14:textId="77777777" w:rsidR="009A228B" w:rsidRDefault="00B17368">
    <w:pPr>
      <w:tabs>
        <w:tab w:val="right" w:pos="8666"/>
      </w:tabs>
      <w:jc w:val="both"/>
      <w:rPr>
        <w:rFonts w:ascii="Arial" w:hAnsi="Arial"/>
        <w:sz w:val="16"/>
      </w:rPr>
    </w:pPr>
    <w:r>
      <w:rPr>
        <w:noProof/>
        <w:snapToGrid/>
      </w:rPr>
      <w:pict w14:anchorId="39C6A048">
        <v:rect id="_x0000_s1026" style="position:absolute;left:0;text-align:left;margin-left:90pt;margin-top:0;width:433.3pt;height:.95pt;z-index:-251659264;mso-position-horizontal-relative:page" o:allowincell="f" fillcolor="black" stroked="f" strokeweight="0">
          <v:fill color2="black"/>
          <w10:wrap anchorx="page"/>
          <w10:anchorlock/>
        </v:rect>
      </w:pict>
    </w:r>
    <w:r w:rsidR="009A228B">
      <w:rPr>
        <w:rFonts w:ascii="Arial" w:hAnsi="Arial"/>
        <w:sz w:val="7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19F29D" w14:textId="77777777" w:rsidR="00B17368" w:rsidRDefault="00B173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C649CD" w14:textId="77777777" w:rsidR="00E03A54" w:rsidRDefault="00E03A54">
      <w:r>
        <w:separator/>
      </w:r>
    </w:p>
  </w:footnote>
  <w:footnote w:type="continuationSeparator" w:id="0">
    <w:p w14:paraId="6FED6A0C" w14:textId="77777777" w:rsidR="00E03A54" w:rsidRDefault="00E03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6D435" w14:textId="77777777" w:rsidR="00B17368" w:rsidRDefault="00B173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F3E46" w14:textId="4EC3829B" w:rsidR="00B17368" w:rsidRDefault="00B17368" w:rsidP="00B17368">
    <w:pPr>
      <w:tabs>
        <w:tab w:val="center" w:pos="4860"/>
        <w:tab w:val="right" w:pos="9360"/>
      </w:tabs>
      <w:ind w:left="360"/>
      <w:jc w:val="center"/>
      <w:rPr>
        <w:rFonts w:ascii="Verdana" w:hAnsi="Verdana" w:cs="Arial"/>
        <w:sz w:val="18"/>
        <w:szCs w:val="18"/>
      </w:rPr>
    </w:pPr>
    <w:bookmarkStart w:id="0" w:name="_GoBack"/>
    <w:r>
      <w:rPr>
        <w:rFonts w:ascii="Verdana" w:hAnsi="Verdana" w:cs="Arial"/>
        <w:noProof/>
        <w:sz w:val="18"/>
        <w:szCs w:val="18"/>
      </w:rPr>
      <w:drawing>
        <wp:anchor distT="0" distB="0" distL="114300" distR="114300" simplePos="0" relativeHeight="251663360" behindDoc="1" locked="0" layoutInCell="1" allowOverlap="1" wp14:anchorId="2CD3B2E9" wp14:editId="3F5EF037">
          <wp:simplePos x="0" y="0"/>
          <wp:positionH relativeFrom="page">
            <wp:posOffset>6083935</wp:posOffset>
          </wp:positionH>
          <wp:positionV relativeFrom="paragraph">
            <wp:posOffset>-309880</wp:posOffset>
          </wp:positionV>
          <wp:extent cx="1461770" cy="576580"/>
          <wp:effectExtent l="0" t="0" r="5080" b="0"/>
          <wp:wrapTight wrapText="bothSides">
            <wp:wrapPolygon edited="0">
              <wp:start x="0" y="0"/>
              <wp:lineTo x="0" y="1427"/>
              <wp:lineTo x="844" y="20696"/>
              <wp:lineTo x="21394" y="20696"/>
              <wp:lineTo x="21394" y="2141"/>
              <wp:lineTo x="844" y="0"/>
              <wp:lineTo x="0" y="0"/>
            </wp:wrapPolygon>
          </wp:wrapTight>
          <wp:docPr id="2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1770" cy="576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>
      <w:rPr>
        <w:rFonts w:ascii="Verdana" w:hAnsi="Verdana" w:cs="Arial"/>
        <w:noProof/>
        <w:sz w:val="18"/>
        <w:szCs w:val="18"/>
      </w:rPr>
      <w:drawing>
        <wp:anchor distT="0" distB="0" distL="114300" distR="114300" simplePos="0" relativeHeight="251658240" behindDoc="0" locked="0" layoutInCell="1" allowOverlap="1" wp14:anchorId="5B860FFD" wp14:editId="05679E71">
          <wp:simplePos x="0" y="0"/>
          <wp:positionH relativeFrom="column">
            <wp:posOffset>-1009650</wp:posOffset>
          </wp:positionH>
          <wp:positionV relativeFrom="paragraph">
            <wp:posOffset>-183515</wp:posOffset>
          </wp:positionV>
          <wp:extent cx="1146810" cy="381635"/>
          <wp:effectExtent l="0" t="0" r="0" b="0"/>
          <wp:wrapSquare wrapText="bothSides"/>
          <wp:docPr id="2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810" cy="381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0A86">
      <w:tab/>
    </w:r>
    <w:r>
      <w:tab/>
    </w:r>
  </w:p>
  <w:p w14:paraId="0434EDD5" w14:textId="77777777" w:rsidR="00B17368" w:rsidRDefault="00B17368" w:rsidP="00B17368">
    <w:pPr>
      <w:tabs>
        <w:tab w:val="center" w:pos="4860"/>
        <w:tab w:val="right" w:pos="9360"/>
      </w:tabs>
      <w:ind w:left="360"/>
      <w:jc w:val="center"/>
      <w:rPr>
        <w:rFonts w:ascii="Verdana" w:hAnsi="Verdana" w:cs="Arial"/>
        <w:sz w:val="18"/>
        <w:szCs w:val="18"/>
      </w:rPr>
    </w:pPr>
  </w:p>
  <w:p w14:paraId="7D94B527" w14:textId="77777777" w:rsidR="00B17368" w:rsidRPr="00FF2E6C" w:rsidRDefault="00B17368" w:rsidP="00B17368">
    <w:pPr>
      <w:tabs>
        <w:tab w:val="center" w:pos="4860"/>
        <w:tab w:val="right" w:pos="9360"/>
      </w:tabs>
      <w:spacing w:line="360" w:lineRule="auto"/>
      <w:ind w:left="360"/>
      <w:jc w:val="center"/>
      <w:rPr>
        <w:rFonts w:ascii="Arial" w:hAnsi="Arial" w:cs="Arial"/>
        <w:sz w:val="18"/>
        <w:szCs w:val="18"/>
      </w:rPr>
    </w:pPr>
    <w:proofErr w:type="spellStart"/>
    <w:r w:rsidRPr="00FF2E6C">
      <w:rPr>
        <w:rFonts w:ascii="Arial" w:hAnsi="Arial" w:cs="Arial"/>
        <w:sz w:val="18"/>
        <w:szCs w:val="18"/>
      </w:rPr>
      <w:t>PowerGrid</w:t>
    </w:r>
    <w:proofErr w:type="spellEnd"/>
    <w:r w:rsidRPr="00FF2E6C">
      <w:rPr>
        <w:rFonts w:ascii="Arial" w:hAnsi="Arial" w:cs="Arial"/>
        <w:sz w:val="18"/>
        <w:szCs w:val="18"/>
      </w:rPr>
      <w:t xml:space="preserve"> Teleservices Limited</w:t>
    </w:r>
  </w:p>
  <w:p w14:paraId="4CF6A2E3" w14:textId="77777777" w:rsidR="00B17368" w:rsidRDefault="00B17368" w:rsidP="00B17368">
    <w:pPr>
      <w:tabs>
        <w:tab w:val="center" w:pos="4860"/>
        <w:tab w:val="right" w:pos="9360"/>
      </w:tabs>
      <w:spacing w:line="360" w:lineRule="auto"/>
      <w:ind w:left="360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sz w:val="16"/>
        <w:szCs w:val="16"/>
      </w:rPr>
      <w:t>Volume II - Technical Specification for ‘</w:t>
    </w:r>
    <w:r w:rsidRPr="000924B1">
      <w:rPr>
        <w:rFonts w:ascii="Arial" w:hAnsi="Arial" w:cs="Arial"/>
        <w:b/>
        <w:sz w:val="16"/>
        <w:szCs w:val="16"/>
      </w:rPr>
      <w:t>Package-</w:t>
    </w:r>
    <w:r>
      <w:rPr>
        <w:rFonts w:ascii="Arial" w:hAnsi="Arial" w:cs="Arial"/>
        <w:b/>
        <w:sz w:val="16"/>
        <w:szCs w:val="16"/>
      </w:rPr>
      <w:t>B1</w:t>
    </w:r>
    <w:r w:rsidRPr="000924B1">
      <w:rPr>
        <w:rFonts w:ascii="Arial" w:hAnsi="Arial" w:cs="Arial"/>
        <w:b/>
        <w:sz w:val="16"/>
        <w:szCs w:val="16"/>
      </w:rPr>
      <w:t>:</w:t>
    </w:r>
    <w:r w:rsidRPr="00B24693">
      <w:rPr>
        <w:rFonts w:ascii="Arial" w:hAnsi="Arial" w:cs="Arial"/>
        <w:b/>
        <w:sz w:val="16"/>
        <w:szCs w:val="16"/>
      </w:rPr>
      <w:t xml:space="preserve"> </w:t>
    </w:r>
    <w:r>
      <w:rPr>
        <w:rFonts w:ascii="Arial" w:hAnsi="Arial" w:cs="Arial"/>
        <w:b/>
        <w:sz w:val="16"/>
        <w:szCs w:val="16"/>
      </w:rPr>
      <w:t>Transport CPE’</w:t>
    </w:r>
  </w:p>
  <w:p w14:paraId="59C972D6" w14:textId="1FFD854A" w:rsidR="00FB6E31" w:rsidRPr="00501DEC" w:rsidRDefault="00FB6E31" w:rsidP="00B17368">
    <w:pPr>
      <w:tabs>
        <w:tab w:val="center" w:pos="4860"/>
        <w:tab w:val="right" w:pos="9360"/>
      </w:tabs>
      <w:ind w:left="360"/>
      <w:jc w:val="both"/>
      <w:rPr>
        <w:rFonts w:ascii="Arial" w:hAnsi="Arial" w:cs="Arial"/>
        <w:sz w:val="16"/>
        <w:szCs w:val="16"/>
      </w:rPr>
    </w:pPr>
  </w:p>
  <w:p w14:paraId="39C6A040" w14:textId="77777777" w:rsidR="001A0A86" w:rsidRDefault="001A0A86" w:rsidP="001A0A86">
    <w:pPr>
      <w:tabs>
        <w:tab w:val="center" w:pos="4860"/>
        <w:tab w:val="right" w:pos="9360"/>
      </w:tabs>
      <w:ind w:left="360"/>
      <w:jc w:val="center"/>
      <w:rPr>
        <w:rFonts w:ascii="Arial" w:hAnsi="Arial" w:cs="Arial"/>
        <w:b/>
        <w:sz w:val="16"/>
        <w:szCs w:val="16"/>
      </w:rPr>
    </w:pPr>
  </w:p>
  <w:p w14:paraId="39C6A041" w14:textId="720F43C0" w:rsidR="009A228B" w:rsidRDefault="00B17368"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</w:tabs>
      <w:spacing w:line="19" w:lineRule="exact"/>
      <w:jc w:val="both"/>
      <w:rPr>
        <w:rFonts w:ascii="Arial" w:hAnsi="Arial"/>
        <w:sz w:val="16"/>
      </w:rPr>
    </w:pPr>
    <w:r>
      <w:rPr>
        <w:noProof/>
        <w:snapToGrid/>
      </w:rPr>
      <w:pict w14:anchorId="39C6A047">
        <v:rect id="_x0000_s1025" style="position:absolute;left:0;text-align:left;margin-left:90pt;margin-top:0;width:433.3pt;height:.95pt;z-index:-251660288;mso-position-horizontal-relative:page" o:allowincell="f" fillcolor="black" stroked="f" strokeweight="0">
          <v:fill color2="black"/>
          <w10:wrap anchorx="page"/>
          <w10:anchorlock/>
        </v:rect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479586" w14:textId="77777777" w:rsidR="00B17368" w:rsidRDefault="00B173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600"/>
        <w:lvlJc w:val="left"/>
        <w:pPr>
          <w:ind w:left="600" w:hanging="60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5D3A"/>
    <w:rsid w:val="00021197"/>
    <w:rsid w:val="000723EA"/>
    <w:rsid w:val="000E1960"/>
    <w:rsid w:val="001A0A86"/>
    <w:rsid w:val="001B7708"/>
    <w:rsid w:val="001E6189"/>
    <w:rsid w:val="0025108F"/>
    <w:rsid w:val="002F4A4A"/>
    <w:rsid w:val="00382D03"/>
    <w:rsid w:val="004C1EB0"/>
    <w:rsid w:val="00501DEC"/>
    <w:rsid w:val="005E295A"/>
    <w:rsid w:val="005E6AB0"/>
    <w:rsid w:val="008343C2"/>
    <w:rsid w:val="0085270B"/>
    <w:rsid w:val="00872B16"/>
    <w:rsid w:val="008C2C2D"/>
    <w:rsid w:val="008C6C61"/>
    <w:rsid w:val="008D58EE"/>
    <w:rsid w:val="009A228B"/>
    <w:rsid w:val="00AB31AE"/>
    <w:rsid w:val="00B17368"/>
    <w:rsid w:val="00BA4E6D"/>
    <w:rsid w:val="00BD7108"/>
    <w:rsid w:val="00C22C44"/>
    <w:rsid w:val="00C474CF"/>
    <w:rsid w:val="00CB4DE8"/>
    <w:rsid w:val="00D05D3A"/>
    <w:rsid w:val="00D8152E"/>
    <w:rsid w:val="00DB1BEE"/>
    <w:rsid w:val="00DD1573"/>
    <w:rsid w:val="00E03A54"/>
    <w:rsid w:val="00E0661F"/>
    <w:rsid w:val="00E310DB"/>
    <w:rsid w:val="00ED5B14"/>
    <w:rsid w:val="00F96A8B"/>
    <w:rsid w:val="00FB6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C6A024"/>
  <w15:docId w15:val="{CDE251C5-96BD-484F-B005-968FE17C0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</w:pPr>
    <w:rPr>
      <w:rFonts w:ascii="Courier" w:hAnsi="Courier"/>
      <w:snapToGrid w:val="0"/>
      <w:sz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character" w:customStyle="1" w:styleId="HeadingFont">
    <w:name w:val="$HeadingFont"/>
    <w:rPr>
      <w:rFonts w:ascii="Arial" w:hAnsi="Arial"/>
      <w:b/>
      <w:sz w:val="20"/>
    </w:rPr>
  </w:style>
  <w:style w:type="character" w:customStyle="1" w:styleId="HELV10-Font">
    <w:name w:val="$HELV10-Font"/>
    <w:rPr>
      <w:rFonts w:ascii="Arial" w:hAnsi="Arial"/>
      <w:sz w:val="20"/>
    </w:rPr>
  </w:style>
  <w:style w:type="paragraph" w:customStyle="1" w:styleId="a">
    <w:name w:val="_"/>
    <w:basedOn w:val="Normal"/>
    <w:pPr>
      <w:ind w:left="600" w:hanging="600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IVO Power Engineering Oy</Company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Suhel</dc:creator>
  <cp:lastModifiedBy>Suhel Mohammad Khan {सुहेल मोहम्मद खान}</cp:lastModifiedBy>
  <cp:revision>9</cp:revision>
  <cp:lastPrinted>2013-06-25T07:01:00Z</cp:lastPrinted>
  <dcterms:created xsi:type="dcterms:W3CDTF">2017-11-13T04:55:00Z</dcterms:created>
  <dcterms:modified xsi:type="dcterms:W3CDTF">2024-05-17T12:58:00Z</dcterms:modified>
</cp:coreProperties>
</file>